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F2DE" w14:textId="77777777" w:rsidR="00CC389B" w:rsidRDefault="00CC389B" w:rsidP="00166B00">
      <w:pPr>
        <w:jc w:val="center"/>
        <w:rPr>
          <w:rFonts w:ascii="Arial" w:hAnsi="Arial" w:cs="Arial"/>
          <w:i/>
          <w:u w:val="single"/>
        </w:rPr>
      </w:pPr>
      <w:bookmarkStart w:id="0" w:name="_Hlk143123222"/>
    </w:p>
    <w:p w14:paraId="7B4F7985" w14:textId="36E440E5" w:rsidR="009B12D2" w:rsidRDefault="0070777D" w:rsidP="00166B00">
      <w:pPr>
        <w:jc w:val="center"/>
        <w:rPr>
          <w:rFonts w:ascii="Arial" w:hAnsi="Arial" w:cs="Arial"/>
          <w:i/>
          <w:u w:val="single"/>
        </w:rPr>
      </w:pPr>
      <w:r w:rsidRPr="0070777D">
        <w:rPr>
          <w:rFonts w:ascii="Arial" w:hAnsi="Arial" w:cs="Arial"/>
          <w:i/>
          <w:u w:val="single"/>
        </w:rPr>
        <w:t>Acceso a la educación superior gratuita</w:t>
      </w:r>
    </w:p>
    <w:p w14:paraId="6D9A66E8" w14:textId="77777777" w:rsidR="0070777D" w:rsidRPr="00166B00" w:rsidRDefault="0070777D" w:rsidP="00166B00">
      <w:pPr>
        <w:jc w:val="center"/>
        <w:rPr>
          <w:rFonts w:ascii="Arial" w:hAnsi="Arial" w:cs="Arial"/>
          <w:i/>
          <w:u w:val="single"/>
        </w:rPr>
      </w:pPr>
    </w:p>
    <w:p w14:paraId="1F477DF5" w14:textId="61EF74AC" w:rsidR="009B12D2" w:rsidRDefault="0070777D" w:rsidP="0070777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0777D">
        <w:rPr>
          <w:rFonts w:ascii="Arial" w:hAnsi="Arial" w:cs="Arial"/>
          <w:b/>
          <w:bCs/>
          <w:sz w:val="48"/>
          <w:szCs w:val="48"/>
        </w:rPr>
        <w:t>Gobernador Caicedo abrió la quinta convocatoria para entregar 1.500 Becas del Cambio a bachilleres</w:t>
      </w:r>
    </w:p>
    <w:p w14:paraId="3A5BCBBE" w14:textId="77777777" w:rsidR="0070777D" w:rsidRPr="0070777D" w:rsidRDefault="0070777D" w:rsidP="0070777D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EB8D08B" w14:textId="4E631D73" w:rsidR="009B12D2" w:rsidRPr="0070777D" w:rsidRDefault="00322366" w:rsidP="007077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70777D" w:rsidRPr="0070777D">
        <w:rPr>
          <w:rFonts w:ascii="Arial" w:hAnsi="Arial" w:cs="Arial"/>
          <w:i/>
        </w:rPr>
        <w:t>Los magdalenenses pueden escoger entre seis universidades, y las carreras técnicas, tecnológicas y profesionales; recibirán computadores portátiles con conectividad y subsidios para desarrollar sus estudios con tranquilidad.</w:t>
      </w:r>
    </w:p>
    <w:p w14:paraId="6AF969E2" w14:textId="4B6DADE7" w:rsidR="009B12D2" w:rsidRDefault="009B12D2" w:rsidP="00127B60">
      <w:pPr>
        <w:jc w:val="both"/>
        <w:rPr>
          <w:rFonts w:ascii="Arial" w:hAnsi="Arial" w:cs="Arial"/>
        </w:rPr>
      </w:pPr>
    </w:p>
    <w:p w14:paraId="49B54AB0" w14:textId="77777777" w:rsidR="0070777D" w:rsidRDefault="0070777D" w:rsidP="00127B60">
      <w:pPr>
        <w:jc w:val="both"/>
        <w:rPr>
          <w:rFonts w:ascii="Arial" w:hAnsi="Arial" w:cs="Arial"/>
        </w:rPr>
      </w:pPr>
    </w:p>
    <w:p w14:paraId="1B0DC0D0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>La apuesta del gobernador Carlos Caicedo Omar para brindar mejores oportunidades a los magdalenenses se materializa nuevamente con la apertura de la 5ta convocatoria de las Becas del Cambio, que ofrece 1.500 cupos para los bachilleres del Departamento, con una inversión de $16 mil millones.</w:t>
      </w:r>
    </w:p>
    <w:p w14:paraId="79AAAAE0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236A3FE0" w14:textId="40102C9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>Los beneficiarios gozarán de 100% de</w:t>
      </w:r>
      <w:r w:rsidR="00800E54">
        <w:rPr>
          <w:rFonts w:ascii="Arial" w:hAnsi="Arial" w:cs="Arial"/>
        </w:rPr>
        <w:t>l</w:t>
      </w:r>
      <w:r w:rsidRPr="0070777D">
        <w:rPr>
          <w:rFonts w:ascii="Arial" w:hAnsi="Arial" w:cs="Arial"/>
        </w:rPr>
        <w:t xml:space="preserve"> valor de la matrícula gratuita y otros beneficios como inscripción, carnet, seguro, pruebas de Estado y derecho de grado. Además, en esta ocasión, auxilio de alimento de esta manera se garantiza, el acceso y permanencia en la educación superior. </w:t>
      </w:r>
    </w:p>
    <w:p w14:paraId="3E212873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1919A6D6" w14:textId="4261E161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Las personas interesadas se pueden inscribir en el link  </w:t>
      </w:r>
      <w:hyperlink r:id="rId7" w:history="1">
        <w:r w:rsidRPr="00A94016">
          <w:rPr>
            <w:rStyle w:val="Hipervnculo"/>
            <w:rFonts w:ascii="Arial" w:hAnsi="Arial" w:cs="Arial"/>
          </w:rPr>
          <w:t>http://209.126.119.19:8047/convocatorias</w:t>
        </w:r>
      </w:hyperlink>
      <w:r>
        <w:rPr>
          <w:rFonts w:ascii="Arial" w:hAnsi="Arial" w:cs="Arial"/>
        </w:rPr>
        <w:t>.</w:t>
      </w:r>
      <w:r w:rsidRPr="0070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0777D">
        <w:rPr>
          <w:rFonts w:ascii="Arial" w:hAnsi="Arial" w:cs="Arial"/>
        </w:rPr>
        <w:t>La inscripción está abierta hasta el 20 de septiembre; la evaluación y preselección será entre el 20 y el 30 de septiembre; el plazo para la firma de términos y condiciones y formalización de matrículas ent</w:t>
      </w:r>
      <w:r w:rsidR="00800E54">
        <w:rPr>
          <w:rFonts w:ascii="Arial" w:hAnsi="Arial" w:cs="Arial"/>
        </w:rPr>
        <w:t>r</w:t>
      </w:r>
      <w:r w:rsidRPr="0070777D">
        <w:rPr>
          <w:rFonts w:ascii="Arial" w:hAnsi="Arial" w:cs="Arial"/>
        </w:rPr>
        <w:t xml:space="preserve">e las universidades. </w:t>
      </w:r>
    </w:p>
    <w:p w14:paraId="0822182B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1F05D47B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El Gobernador del Magdalena entregará 4 mil dispositivos digitales con un año de servicio de conectividad más el </w:t>
      </w:r>
      <w:proofErr w:type="spellStart"/>
      <w:r w:rsidRPr="0070777D">
        <w:rPr>
          <w:rFonts w:ascii="Arial" w:hAnsi="Arial" w:cs="Arial"/>
        </w:rPr>
        <w:t>brandeo</w:t>
      </w:r>
      <w:proofErr w:type="spellEnd"/>
      <w:r w:rsidRPr="0070777D">
        <w:rPr>
          <w:rFonts w:ascii="Arial" w:hAnsi="Arial" w:cs="Arial"/>
        </w:rPr>
        <w:t>, con una inversión de $13.894.532.000. Adicionalmente, asignará 4.000 subsidios por valor de $2.384.000, de los cuales 1.500 serán para los nuevos becados y 2.500 para los antiguos beneficiarios.</w:t>
      </w:r>
    </w:p>
    <w:p w14:paraId="3DB548A0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6EB00913" w14:textId="478B7B5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>Las Becas del Cambio, en las cuatro convocatorias anteriores, ha</w:t>
      </w:r>
      <w:r w:rsidR="00800E54">
        <w:rPr>
          <w:rFonts w:ascii="Arial" w:hAnsi="Arial" w:cs="Arial"/>
        </w:rPr>
        <w:t>n</w:t>
      </w:r>
      <w:r w:rsidRPr="0070777D">
        <w:rPr>
          <w:rFonts w:ascii="Arial" w:hAnsi="Arial" w:cs="Arial"/>
        </w:rPr>
        <w:t xml:space="preserve"> beneficiado a 8.000 ciudadanos en el Magdalena, quienes avanzan en sus estudios en carreras técnicas, tecnólogas y profesionales en universidades de alta calidad de Colombia.</w:t>
      </w:r>
    </w:p>
    <w:p w14:paraId="72590DC4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5D721FBF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Entre los requisitos para acceder a las Becas del Cambio están: ser bachiller graduado de una institución educativa oficial del Magdalena; ser de nacionalidad colombiana; residir en el Magdalena; tener certificado de la prueba de estado ICFES </w:t>
      </w:r>
      <w:r w:rsidRPr="0070777D">
        <w:rPr>
          <w:rFonts w:ascii="Arial" w:hAnsi="Arial" w:cs="Arial"/>
        </w:rPr>
        <w:lastRenderedPageBreak/>
        <w:t>Saber 11; no estar cursando un programa de educación superior, ni haber obtenido un título en este nivel educativo.</w:t>
      </w:r>
    </w:p>
    <w:p w14:paraId="7E38D2DA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64FDE7AF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Este año, a las Becas del Cambio se ofrecen, a través de la Institución Universitaria Digital de Antioquia con las carreras tecnologías en Gestión Catastral y Agrimensura Virtual, en Desarrollo Comunitario y en Desarrollo de Software; y profesional en Ciencias Ambientales, Publicidad y Mercadeo Digital, Administración de Empresas Turísticas y Hoteleras y Trabajo Social. </w:t>
      </w:r>
    </w:p>
    <w:p w14:paraId="7BAE1364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602AD5F7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Además, está disponible la carrera en Tecnología Empresarial de la Universidad Industrial de Santander (UIS). Mientras que la Universidad Pedagógica y Tecnológica de Colombia - (UPTC), ofrece las carreras técnicas profesionales en procesos Comerciales y Financieros, Administrativos de Salud, y Agroindustriales, por ciclos propedéutico; tecnologías en Gestión Comercial y Financiera, Gestión Administrativa de Servicios de Salud, Gestión Agroindustrial; y profesionales en Administración Comercial y Financiera, Administración de Servicios de Salud y </w:t>
      </w:r>
    </w:p>
    <w:p w14:paraId="665F61A2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>Administración Agroindustrial.</w:t>
      </w:r>
    </w:p>
    <w:p w14:paraId="74317C2F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29760C57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La Universidad de Cartagena dicta, en la modalidad a distancia, las carreras profesionales en Administración de Empresas, Ingeniería de Software y Administración de Salud. </w:t>
      </w:r>
    </w:p>
    <w:p w14:paraId="30C4236C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6F8FBA74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Así mismo, la Universidad de Pamplona oferta los programas profesionales en Administración de Empresas, Contaduría Pública, Economía y Licenciatura en Educación Física, Recreación y Deporte, en modalidad virtual. </w:t>
      </w:r>
    </w:p>
    <w:p w14:paraId="77F0D445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6D0C5D11" w14:textId="77777777" w:rsidR="0070777D" w:rsidRPr="0070777D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>En la Universidad del Magdalena, los Becados del Cambio acceden a programas técnico profesional en prevención de riesgos laborales y en procesos de gestión pública territorial; tecnologías en gestión de la seguridad y salud en el trabajo; y en gestión pública territorial; y carreras profesionales en administración de la seguridad y salud en el trabajo y Administración Pública.</w:t>
      </w:r>
    </w:p>
    <w:p w14:paraId="0E5B34B6" w14:textId="77777777" w:rsidR="0070777D" w:rsidRPr="0070777D" w:rsidRDefault="0070777D" w:rsidP="0070777D">
      <w:pPr>
        <w:jc w:val="both"/>
        <w:rPr>
          <w:rFonts w:ascii="Arial" w:hAnsi="Arial" w:cs="Arial"/>
        </w:rPr>
      </w:pPr>
    </w:p>
    <w:p w14:paraId="2FDEA0B7" w14:textId="5C01F45F" w:rsidR="00FA4131" w:rsidRPr="00FA4131" w:rsidRDefault="0070777D" w:rsidP="0070777D">
      <w:pPr>
        <w:jc w:val="both"/>
        <w:rPr>
          <w:rFonts w:ascii="Arial" w:hAnsi="Arial" w:cs="Arial"/>
        </w:rPr>
      </w:pPr>
      <w:r w:rsidRPr="0070777D">
        <w:rPr>
          <w:rFonts w:ascii="Arial" w:hAnsi="Arial" w:cs="Arial"/>
        </w:rPr>
        <w:t xml:space="preserve">Estos son Resultados del Cambio que está viendo el Departamento en materia de educación, que mejoran la vida de miles de jóvenes de escasos recursos y transformando las historias de las familias magdalenenses.  </w:t>
      </w:r>
    </w:p>
    <w:p w14:paraId="611BD575" w14:textId="77777777" w:rsidR="00FA4131" w:rsidRPr="00630A84" w:rsidRDefault="00FA4131" w:rsidP="009B12D2">
      <w:pPr>
        <w:jc w:val="both"/>
        <w:rPr>
          <w:rFonts w:ascii="Arial" w:hAnsi="Arial" w:cs="Arial"/>
          <w:b/>
        </w:rPr>
      </w:pPr>
    </w:p>
    <w:p w14:paraId="7A231D59" w14:textId="77777777" w:rsidR="009B12D2" w:rsidRDefault="009B12D2" w:rsidP="00127B60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08B74EC9" w14:textId="7DE019B6" w:rsidR="003160E1" w:rsidRPr="0025215D" w:rsidRDefault="009C569D" w:rsidP="00DF4BE0">
      <w:pPr>
        <w:ind w:left="708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BO – </w:t>
      </w:r>
      <w:r w:rsidR="0083045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2312</w:t>
      </w:r>
      <w:r w:rsidR="00166B0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. S</w:t>
      </w:r>
      <w:r w:rsidR="003334F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anta Marta, </w:t>
      </w:r>
      <w:r w:rsidR="00CC5817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0</w:t>
      </w:r>
      <w:r w:rsidR="007F53D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5</w:t>
      </w:r>
      <w:r w:rsidR="00166B0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3334F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de </w:t>
      </w:r>
      <w:r w:rsidR="00CC5817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septiembre</w:t>
      </w:r>
      <w:r w:rsidR="003334F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2023.</w:t>
      </w:r>
      <w:bookmarkEnd w:id="0"/>
    </w:p>
    <w:sectPr w:rsidR="003160E1" w:rsidRPr="0025215D" w:rsidSect="00166B00">
      <w:headerReference w:type="default" r:id="rId8"/>
      <w:footerReference w:type="default" r:id="rId9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1931" w14:textId="77777777" w:rsidR="00C73274" w:rsidRDefault="00C73274" w:rsidP="002203CE">
      <w:r>
        <w:separator/>
      </w:r>
    </w:p>
  </w:endnote>
  <w:endnote w:type="continuationSeparator" w:id="0">
    <w:p w14:paraId="5DF54210" w14:textId="77777777" w:rsidR="00C73274" w:rsidRDefault="00C73274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4CD1ADEE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&#10;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&#10;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3DB97784" w:rsidR="002203CE" w:rsidRDefault="00727716" w:rsidP="00727716">
    <w:pPr>
      <w:pStyle w:val="Piedepgina"/>
      <w:tabs>
        <w:tab w:val="clear" w:pos="4419"/>
        <w:tab w:val="clear" w:pos="8838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FA8C" w14:textId="77777777" w:rsidR="00C73274" w:rsidRDefault="00C73274" w:rsidP="002203CE">
      <w:r>
        <w:separator/>
      </w:r>
    </w:p>
  </w:footnote>
  <w:footnote w:type="continuationSeparator" w:id="0">
    <w:p w14:paraId="39A69BAE" w14:textId="77777777" w:rsidR="00C73274" w:rsidRDefault="00C73274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08C531AF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68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706400">
    <w:abstractNumId w:val="3"/>
  </w:num>
  <w:num w:numId="3" w16cid:durableId="390544749">
    <w:abstractNumId w:val="2"/>
  </w:num>
  <w:num w:numId="4" w16cid:durableId="43440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4007E"/>
    <w:rsid w:val="00085A36"/>
    <w:rsid w:val="00087199"/>
    <w:rsid w:val="000B7BB0"/>
    <w:rsid w:val="000C6A6F"/>
    <w:rsid w:val="000D278A"/>
    <w:rsid w:val="000D7E1F"/>
    <w:rsid w:val="000E268B"/>
    <w:rsid w:val="00100353"/>
    <w:rsid w:val="0010265D"/>
    <w:rsid w:val="00127B60"/>
    <w:rsid w:val="001328BD"/>
    <w:rsid w:val="00133636"/>
    <w:rsid w:val="00161128"/>
    <w:rsid w:val="00161312"/>
    <w:rsid w:val="00166B00"/>
    <w:rsid w:val="0017163B"/>
    <w:rsid w:val="001863AA"/>
    <w:rsid w:val="00196880"/>
    <w:rsid w:val="001D2A93"/>
    <w:rsid w:val="001F1422"/>
    <w:rsid w:val="002203CE"/>
    <w:rsid w:val="00221CE3"/>
    <w:rsid w:val="002333A4"/>
    <w:rsid w:val="00234FA6"/>
    <w:rsid w:val="0025215D"/>
    <w:rsid w:val="00301EB2"/>
    <w:rsid w:val="003160E1"/>
    <w:rsid w:val="00322366"/>
    <w:rsid w:val="00326FC2"/>
    <w:rsid w:val="003334F4"/>
    <w:rsid w:val="00334343"/>
    <w:rsid w:val="00336F45"/>
    <w:rsid w:val="00367B2A"/>
    <w:rsid w:val="00395E04"/>
    <w:rsid w:val="00405EB1"/>
    <w:rsid w:val="00415CA0"/>
    <w:rsid w:val="00416CD6"/>
    <w:rsid w:val="00460EE0"/>
    <w:rsid w:val="00477DC4"/>
    <w:rsid w:val="00490C5B"/>
    <w:rsid w:val="004A485E"/>
    <w:rsid w:val="004A644D"/>
    <w:rsid w:val="004B188F"/>
    <w:rsid w:val="004D20DA"/>
    <w:rsid w:val="005169BE"/>
    <w:rsid w:val="00536192"/>
    <w:rsid w:val="00570AA7"/>
    <w:rsid w:val="0058283F"/>
    <w:rsid w:val="005A5F72"/>
    <w:rsid w:val="005D3174"/>
    <w:rsid w:val="005D561D"/>
    <w:rsid w:val="005D65CD"/>
    <w:rsid w:val="00607D1B"/>
    <w:rsid w:val="00624A62"/>
    <w:rsid w:val="00630A84"/>
    <w:rsid w:val="00673EAA"/>
    <w:rsid w:val="006D2F9D"/>
    <w:rsid w:val="006E67BD"/>
    <w:rsid w:val="0070777D"/>
    <w:rsid w:val="00727716"/>
    <w:rsid w:val="0073323A"/>
    <w:rsid w:val="007414D3"/>
    <w:rsid w:val="007806FC"/>
    <w:rsid w:val="00781481"/>
    <w:rsid w:val="00782049"/>
    <w:rsid w:val="0079775A"/>
    <w:rsid w:val="007F524E"/>
    <w:rsid w:val="007F53D9"/>
    <w:rsid w:val="00800E54"/>
    <w:rsid w:val="00807AA2"/>
    <w:rsid w:val="00822F37"/>
    <w:rsid w:val="0083045E"/>
    <w:rsid w:val="00850038"/>
    <w:rsid w:val="0085381A"/>
    <w:rsid w:val="00854ADC"/>
    <w:rsid w:val="00884D3E"/>
    <w:rsid w:val="008D4B8B"/>
    <w:rsid w:val="00910ABD"/>
    <w:rsid w:val="009122B8"/>
    <w:rsid w:val="00925DA2"/>
    <w:rsid w:val="009B12D2"/>
    <w:rsid w:val="009C1A59"/>
    <w:rsid w:val="009C4408"/>
    <w:rsid w:val="009C569D"/>
    <w:rsid w:val="009F1403"/>
    <w:rsid w:val="00A257CB"/>
    <w:rsid w:val="00A635E5"/>
    <w:rsid w:val="00A76B4A"/>
    <w:rsid w:val="00AC03D9"/>
    <w:rsid w:val="00AC25CC"/>
    <w:rsid w:val="00AC3F6A"/>
    <w:rsid w:val="00AE56D6"/>
    <w:rsid w:val="00B24C86"/>
    <w:rsid w:val="00B250DD"/>
    <w:rsid w:val="00B36FAC"/>
    <w:rsid w:val="00B403E5"/>
    <w:rsid w:val="00B5123D"/>
    <w:rsid w:val="00B61C3B"/>
    <w:rsid w:val="00B631AC"/>
    <w:rsid w:val="00B87B94"/>
    <w:rsid w:val="00BD2AF7"/>
    <w:rsid w:val="00BF228C"/>
    <w:rsid w:val="00C26F96"/>
    <w:rsid w:val="00C4229C"/>
    <w:rsid w:val="00C73274"/>
    <w:rsid w:val="00C841A6"/>
    <w:rsid w:val="00CB1FFB"/>
    <w:rsid w:val="00CC389B"/>
    <w:rsid w:val="00CC5817"/>
    <w:rsid w:val="00D02386"/>
    <w:rsid w:val="00D52315"/>
    <w:rsid w:val="00D55E2D"/>
    <w:rsid w:val="00D607BC"/>
    <w:rsid w:val="00D64B7B"/>
    <w:rsid w:val="00D815F3"/>
    <w:rsid w:val="00D95909"/>
    <w:rsid w:val="00DF4BE0"/>
    <w:rsid w:val="00E017B3"/>
    <w:rsid w:val="00E77EE9"/>
    <w:rsid w:val="00ED45EB"/>
    <w:rsid w:val="00FA1883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09.126.119.19:8047/convocator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80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26</cp:revision>
  <cp:lastPrinted>2023-08-17T16:31:00Z</cp:lastPrinted>
  <dcterms:created xsi:type="dcterms:W3CDTF">2023-08-23T01:02:00Z</dcterms:created>
  <dcterms:modified xsi:type="dcterms:W3CDTF">2023-10-10T21:40:00Z</dcterms:modified>
</cp:coreProperties>
</file>